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2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  <w:t>民事再审申请书（样式）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再审申请人(一审 X 告、二审 X 诉人):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被申请人(一审 X 告、二审 X 诉人):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原审其他当事人：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再审申请人 XX 因与被申请人 XX XX 纠纷一案，不服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XX 人民法院于 XX 年 XX 月 XX 日作出的(xx)皖 xx 民 xxx 号民事判决 (裁定、调解)，根据《中华人民共和国民事诉讼法》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第二百一十条、第二百一十一条第 xxx 项之规定（民事调解书应依据民诉法第二百一十二条申请）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，向 XX 人民法院提出再审申请。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再审请求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1、请求再审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 (撤销或变更原生效法律裁判文书)；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2、请求再审改判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.（</w:t>
      </w: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具体的再审请求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，但不得超过原审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诉求)；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3、请求再审判决由被申请人承担本案一、二审诉讼费用。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事实与理由: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围绕申请再审所适用的法定事由（即申请再审所依据的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民诉法第二百一十一条第 XX 项)叙述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此 致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xxxx 人民法院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再审申请人:（本人签字或公司盖章） 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2FlZGZiM2E4ZWJkNjBmYWZjODYwNDA3MDNlYjgifQ=="/>
  </w:docVars>
  <w:rsids>
    <w:rsidRoot w:val="2B6335D4"/>
    <w:rsid w:val="2B6335D4"/>
    <w:rsid w:val="37370711"/>
    <w:rsid w:val="38D62AA1"/>
    <w:rsid w:val="4BB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366</Characters>
  <Lines>0</Lines>
  <Paragraphs>0</Paragraphs>
  <TotalTime>19</TotalTime>
  <ScaleCrop>false</ScaleCrop>
  <LinksUpToDate>false</LinksUpToDate>
  <CharactersWithSpaces>418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2024-01-04T02:35:00Z</dcterms:created>
  <dc:creator>LNDT</dc:creator>
  <cp:lastModifiedBy>zw</cp:lastModifiedBy>
  <dcterms:modified xsi:type="dcterms:W3CDTF">2024-02-08T01:58:36Z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3C68D2F326EC4F65BB8AB05450A459FA_11</vt:lpwstr>
  </property>
</Properties>
</file>